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BB" w:rsidRDefault="005374BB" w:rsidP="005374BB">
      <w:pPr>
        <w:rPr>
          <w:sz w:val="18"/>
          <w:szCs w:val="18"/>
        </w:rPr>
      </w:pPr>
    </w:p>
    <w:p w:rsidR="005374BB" w:rsidRDefault="00542AEC" w:rsidP="005374BB">
      <w:pPr>
        <w:ind w:right="-6"/>
        <w:jc w:val="center"/>
      </w:pPr>
      <w:r>
        <w:rPr>
          <w:b/>
          <w:noProof/>
          <w:lang w:val="ru-RU"/>
        </w:rPr>
        <w:drawing>
          <wp:inline distT="0" distB="0" distL="0" distR="0">
            <wp:extent cx="4857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4BB" w:rsidRDefault="005374BB" w:rsidP="005374BB">
      <w:pPr>
        <w:pStyle w:val="a7"/>
        <w:ind w:firstLine="0"/>
        <w:jc w:val="center"/>
        <w:rPr>
          <w:b/>
          <w:i w:val="0"/>
          <w:caps/>
          <w:spacing w:val="20"/>
        </w:rPr>
      </w:pPr>
      <w:r>
        <w:rPr>
          <w:b/>
          <w:i w:val="0"/>
          <w:caps/>
          <w:spacing w:val="20"/>
        </w:rPr>
        <w:t>міністерство регіонального розвитку</w:t>
      </w:r>
    </w:p>
    <w:p w:rsidR="005374BB" w:rsidRDefault="005374BB" w:rsidP="005374BB">
      <w:pPr>
        <w:pStyle w:val="a7"/>
        <w:ind w:firstLine="0"/>
        <w:jc w:val="center"/>
        <w:rPr>
          <w:b/>
          <w:i w:val="0"/>
          <w:caps/>
          <w:spacing w:val="20"/>
        </w:rPr>
      </w:pPr>
      <w:r>
        <w:rPr>
          <w:b/>
          <w:i w:val="0"/>
          <w:caps/>
          <w:spacing w:val="20"/>
        </w:rPr>
        <w:t>та  будівництва УКРАЇНИ</w:t>
      </w:r>
    </w:p>
    <w:p w:rsidR="005374BB" w:rsidRDefault="005374BB" w:rsidP="005374BB">
      <w:pPr>
        <w:spacing w:line="360" w:lineRule="auto"/>
        <w:jc w:val="center"/>
        <w:rPr>
          <w:b/>
          <w:sz w:val="20"/>
        </w:rPr>
      </w:pPr>
      <w:r>
        <w:rPr>
          <w:b/>
          <w:caps/>
          <w:noProof/>
          <w:spacing w:val="20"/>
        </w:rPr>
        <w:pict>
          <v:line id="_x0000_s1026" style="position:absolute;left:0;text-align:left;z-index:251657728" from="1.1pt,3.05pt" to="478.1pt,3.05pt" o:allowincell="f" strokeweight="3pt">
            <v:stroke linestyle="thinThin"/>
          </v:line>
        </w:pict>
      </w:r>
      <w:r>
        <w:rPr>
          <w:b/>
          <w:lang w:val="ru-RU"/>
        </w:rPr>
        <w:t xml:space="preserve"> </w:t>
      </w:r>
    </w:p>
    <w:p w:rsidR="005374BB" w:rsidRDefault="005374BB" w:rsidP="005374BB">
      <w:pPr>
        <w:jc w:val="center"/>
        <w:rPr>
          <w:rFonts w:ascii="Times New Roman CYR" w:hAnsi="Times New Roman CYR"/>
          <w:b/>
          <w:spacing w:val="122"/>
          <w:szCs w:val="28"/>
        </w:rPr>
      </w:pPr>
    </w:p>
    <w:p w:rsidR="005374BB" w:rsidRDefault="005374BB" w:rsidP="005374BB">
      <w:pPr>
        <w:jc w:val="center"/>
        <w:rPr>
          <w:b/>
          <w:spacing w:val="122"/>
          <w:szCs w:val="28"/>
        </w:rPr>
      </w:pPr>
      <w:r>
        <w:rPr>
          <w:rFonts w:ascii="Times New Roman CYR" w:hAnsi="Times New Roman CYR"/>
          <w:b/>
          <w:spacing w:val="122"/>
          <w:szCs w:val="28"/>
        </w:rPr>
        <w:t>НАКАЗ</w:t>
      </w:r>
    </w:p>
    <w:p w:rsidR="005374BB" w:rsidRDefault="005374BB" w:rsidP="005374BB">
      <w:pPr>
        <w:jc w:val="center"/>
        <w:rPr>
          <w:szCs w:val="28"/>
        </w:rPr>
      </w:pPr>
    </w:p>
    <w:tbl>
      <w:tblPr>
        <w:tblW w:w="9606" w:type="dxa"/>
        <w:tblLayout w:type="fixed"/>
        <w:tblLook w:val="0000"/>
      </w:tblPr>
      <w:tblGrid>
        <w:gridCol w:w="3379"/>
        <w:gridCol w:w="3379"/>
        <w:gridCol w:w="2848"/>
      </w:tblGrid>
      <w:tr w:rsidR="005374BB">
        <w:tc>
          <w:tcPr>
            <w:tcW w:w="3379" w:type="dxa"/>
          </w:tcPr>
          <w:p w:rsidR="005374BB" w:rsidRPr="009930CA" w:rsidRDefault="002715DD" w:rsidP="00A273C7">
            <w:pPr>
              <w:jc w:val="both"/>
              <w:rPr>
                <w:rFonts w:ascii="Times New Roman CYR" w:hAnsi="Times New Roman CYR"/>
                <w:szCs w:val="28"/>
              </w:rPr>
            </w:pPr>
            <w:r>
              <w:rPr>
                <w:szCs w:val="28"/>
              </w:rPr>
              <w:t>8 травня</w:t>
            </w:r>
            <w:r w:rsidR="009D6FDE">
              <w:rPr>
                <w:szCs w:val="28"/>
              </w:rPr>
              <w:t xml:space="preserve"> </w:t>
            </w:r>
            <w:r w:rsidR="005374BB" w:rsidRPr="009930CA">
              <w:rPr>
                <w:rFonts w:ascii="Times New Roman CYR" w:hAnsi="Times New Roman CYR"/>
                <w:szCs w:val="28"/>
              </w:rPr>
              <w:t>200</w:t>
            </w:r>
            <w:r w:rsidR="00D06A48">
              <w:rPr>
                <w:rFonts w:ascii="Times New Roman CYR" w:hAnsi="Times New Roman CYR"/>
                <w:szCs w:val="28"/>
              </w:rPr>
              <w:t>9</w:t>
            </w:r>
          </w:p>
        </w:tc>
        <w:tc>
          <w:tcPr>
            <w:tcW w:w="3379" w:type="dxa"/>
          </w:tcPr>
          <w:p w:rsidR="005374BB" w:rsidRDefault="005374BB" w:rsidP="00A273C7">
            <w:pPr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м. Київ</w:t>
            </w:r>
          </w:p>
        </w:tc>
        <w:tc>
          <w:tcPr>
            <w:tcW w:w="2848" w:type="dxa"/>
          </w:tcPr>
          <w:p w:rsidR="005374BB" w:rsidRDefault="005374BB" w:rsidP="00A273C7">
            <w:pPr>
              <w:ind w:right="282"/>
              <w:jc w:val="right"/>
              <w:rPr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="002715DD">
              <w:rPr>
                <w:szCs w:val="28"/>
              </w:rPr>
              <w:t>179</w:t>
            </w:r>
          </w:p>
        </w:tc>
      </w:tr>
    </w:tbl>
    <w:p w:rsidR="005374BB" w:rsidRDefault="005374BB" w:rsidP="005374BB">
      <w:pPr>
        <w:jc w:val="both"/>
        <w:rPr>
          <w:rFonts w:ascii="Times New Roman CYR" w:hAnsi="Times New Roman CYR"/>
          <w:szCs w:val="28"/>
        </w:rPr>
      </w:pPr>
    </w:p>
    <w:p w:rsidR="005374BB" w:rsidRDefault="005374BB" w:rsidP="005374BB">
      <w:pPr>
        <w:jc w:val="both"/>
        <w:rPr>
          <w:rFonts w:ascii="Times New Roman CYR" w:hAnsi="Times New Roman CYR"/>
          <w:szCs w:val="28"/>
        </w:rPr>
      </w:pPr>
    </w:p>
    <w:p w:rsidR="002D59F3" w:rsidRDefault="005374BB" w:rsidP="005374BB">
      <w:pPr>
        <w:pStyle w:val="3"/>
        <w:jc w:val="left"/>
        <w:rPr>
          <w:b w:val="0"/>
          <w:sz w:val="20"/>
        </w:rPr>
      </w:pPr>
      <w:r>
        <w:rPr>
          <w:rFonts w:ascii="Times New Roman CYR" w:hAnsi="Times New Roman CYR"/>
          <w:b w:val="0"/>
          <w:sz w:val="20"/>
        </w:rPr>
        <w:t xml:space="preserve">Про затвердження </w:t>
      </w:r>
      <w:r w:rsidR="002D59F3">
        <w:rPr>
          <w:b w:val="0"/>
          <w:sz w:val="20"/>
        </w:rPr>
        <w:t>Зміни №2 ДБН В.2.2-15-2005</w:t>
      </w:r>
    </w:p>
    <w:p w:rsidR="005374BB" w:rsidRPr="00733F1D" w:rsidRDefault="002D59F3" w:rsidP="005374BB">
      <w:pPr>
        <w:pStyle w:val="3"/>
        <w:jc w:val="left"/>
        <w:rPr>
          <w:b w:val="0"/>
          <w:sz w:val="20"/>
        </w:rPr>
      </w:pPr>
      <w:r>
        <w:rPr>
          <w:b w:val="0"/>
          <w:sz w:val="20"/>
        </w:rPr>
        <w:t>«Будинки і споруди. Житлові будинки. Основні положення</w:t>
      </w:r>
      <w:r w:rsidR="005374BB">
        <w:rPr>
          <w:b w:val="0"/>
          <w:sz w:val="20"/>
        </w:rPr>
        <w:t>»</w:t>
      </w:r>
    </w:p>
    <w:p w:rsidR="005374BB" w:rsidRPr="00843626" w:rsidRDefault="005374BB" w:rsidP="005374BB">
      <w:pPr>
        <w:jc w:val="both"/>
        <w:rPr>
          <w:sz w:val="32"/>
          <w:szCs w:val="32"/>
        </w:rPr>
      </w:pPr>
    </w:p>
    <w:p w:rsidR="005374BB" w:rsidRPr="002D59F3" w:rsidRDefault="005374BB" w:rsidP="005374BB">
      <w:pPr>
        <w:ind w:firstLine="709"/>
        <w:jc w:val="both"/>
      </w:pPr>
      <w:r>
        <w:tab/>
      </w:r>
      <w:r w:rsidR="006544E7">
        <w:t xml:space="preserve">На виконання </w:t>
      </w:r>
      <w:r w:rsidR="002D59F3">
        <w:t>рішен</w:t>
      </w:r>
      <w:r w:rsidR="006544E7">
        <w:t>ь позачергового</w:t>
      </w:r>
      <w:r w:rsidR="002D59F3">
        <w:t xml:space="preserve"> засідання Кабінету Міністрів України</w:t>
      </w:r>
      <w:r w:rsidR="006544E7">
        <w:t xml:space="preserve"> </w:t>
      </w:r>
      <w:r w:rsidR="00D77337">
        <w:rPr>
          <w:color w:val="000080"/>
        </w:rPr>
        <w:t xml:space="preserve"> </w:t>
      </w:r>
      <w:r w:rsidR="002D59F3" w:rsidRPr="002D59F3">
        <w:t>від 07.05.2009</w:t>
      </w:r>
    </w:p>
    <w:p w:rsidR="005374BB" w:rsidRDefault="005374BB" w:rsidP="005374BB">
      <w:pPr>
        <w:pStyle w:val="a7"/>
        <w:rPr>
          <w:sz w:val="20"/>
        </w:rPr>
      </w:pPr>
    </w:p>
    <w:p w:rsidR="005374BB" w:rsidRDefault="005374BB" w:rsidP="005374BB">
      <w:pPr>
        <w:pStyle w:val="a7"/>
        <w:rPr>
          <w:sz w:val="20"/>
        </w:rPr>
      </w:pPr>
      <w:r>
        <w:rPr>
          <w:sz w:val="20"/>
        </w:rPr>
        <w:t xml:space="preserve">         </w:t>
      </w:r>
    </w:p>
    <w:p w:rsidR="005374BB" w:rsidRDefault="005374BB" w:rsidP="00F90AEA">
      <w:pPr>
        <w:spacing w:afterLines="80"/>
        <w:jc w:val="both"/>
        <w:rPr>
          <w:rFonts w:ascii="Times New Roman CYR" w:hAnsi="Times New Roman CYR"/>
          <w:b/>
          <w:caps/>
          <w:szCs w:val="28"/>
        </w:rPr>
      </w:pPr>
      <w:r>
        <w:rPr>
          <w:rFonts w:ascii="Times New Roman CYR" w:hAnsi="Times New Roman CYR"/>
          <w:b/>
          <w:caps/>
          <w:szCs w:val="28"/>
        </w:rPr>
        <w:t>НАКАЗУЮ:</w:t>
      </w:r>
    </w:p>
    <w:p w:rsidR="005374BB" w:rsidRDefault="005374BB" w:rsidP="00843626">
      <w:pPr>
        <w:pStyle w:val="3"/>
        <w:spacing w:after="120" w:line="240" w:lineRule="auto"/>
        <w:ind w:firstLine="720"/>
        <w:jc w:val="both"/>
        <w:rPr>
          <w:b w:val="0"/>
        </w:rPr>
      </w:pPr>
      <w:r>
        <w:rPr>
          <w:b w:val="0"/>
        </w:rPr>
        <w:t xml:space="preserve">1. </w:t>
      </w:r>
      <w:r w:rsidRPr="006C5474">
        <w:rPr>
          <w:b w:val="0"/>
        </w:rPr>
        <w:t xml:space="preserve">Затвердити з наданням чинності з </w:t>
      </w:r>
      <w:r w:rsidR="00D77337">
        <w:rPr>
          <w:b w:val="0"/>
        </w:rPr>
        <w:t>15</w:t>
      </w:r>
      <w:r w:rsidRPr="006C5474">
        <w:rPr>
          <w:b w:val="0"/>
        </w:rPr>
        <w:t xml:space="preserve"> </w:t>
      </w:r>
      <w:r w:rsidR="00D77337">
        <w:rPr>
          <w:b w:val="0"/>
        </w:rPr>
        <w:t>червня</w:t>
      </w:r>
      <w:r w:rsidRPr="009D6FDE">
        <w:rPr>
          <w:b w:val="0"/>
        </w:rPr>
        <w:t xml:space="preserve"> </w:t>
      </w:r>
      <w:r w:rsidRPr="006C5474">
        <w:rPr>
          <w:b w:val="0"/>
        </w:rPr>
        <w:t>200</w:t>
      </w:r>
      <w:r>
        <w:rPr>
          <w:b w:val="0"/>
        </w:rPr>
        <w:t>9</w:t>
      </w:r>
      <w:r w:rsidRPr="006C5474">
        <w:rPr>
          <w:b w:val="0"/>
        </w:rPr>
        <w:t xml:space="preserve"> року </w:t>
      </w:r>
      <w:r w:rsidR="00D77337">
        <w:rPr>
          <w:b w:val="0"/>
        </w:rPr>
        <w:t xml:space="preserve">Зміну № 2 </w:t>
      </w:r>
      <w:r w:rsidRPr="006C5474">
        <w:rPr>
          <w:b w:val="0"/>
        </w:rPr>
        <w:t xml:space="preserve">                                          </w:t>
      </w:r>
      <w:r w:rsidR="009D6FDE" w:rsidRPr="009D6FDE">
        <w:rPr>
          <w:b w:val="0"/>
          <w:szCs w:val="28"/>
        </w:rPr>
        <w:t>ДБН В.2.2-</w:t>
      </w:r>
      <w:r w:rsidR="00D77337">
        <w:rPr>
          <w:b w:val="0"/>
          <w:szCs w:val="28"/>
        </w:rPr>
        <w:t>15</w:t>
      </w:r>
      <w:r w:rsidR="009D6FDE" w:rsidRPr="009D6FDE">
        <w:rPr>
          <w:b w:val="0"/>
          <w:szCs w:val="28"/>
        </w:rPr>
        <w:t>-200</w:t>
      </w:r>
      <w:r w:rsidR="00D77337">
        <w:rPr>
          <w:b w:val="0"/>
          <w:szCs w:val="28"/>
        </w:rPr>
        <w:t>5</w:t>
      </w:r>
      <w:r>
        <w:rPr>
          <w:b w:val="0"/>
        </w:rPr>
        <w:t xml:space="preserve"> «Будинки і споруди. </w:t>
      </w:r>
      <w:r w:rsidR="00D77337">
        <w:rPr>
          <w:b w:val="0"/>
        </w:rPr>
        <w:t>Житлові будинки. Основні положення</w:t>
      </w:r>
      <w:r>
        <w:rPr>
          <w:b w:val="0"/>
        </w:rPr>
        <w:t>»,</w:t>
      </w:r>
      <w:r w:rsidR="00D77337">
        <w:rPr>
          <w:b w:val="0"/>
        </w:rPr>
        <w:t xml:space="preserve"> </w:t>
      </w:r>
      <w:r>
        <w:rPr>
          <w:b w:val="0"/>
        </w:rPr>
        <w:t xml:space="preserve"> </w:t>
      </w:r>
      <w:r w:rsidR="00D77337">
        <w:rPr>
          <w:b w:val="0"/>
        </w:rPr>
        <w:t>яка додається</w:t>
      </w:r>
      <w:r>
        <w:rPr>
          <w:b w:val="0"/>
        </w:rPr>
        <w:t>.</w:t>
      </w:r>
    </w:p>
    <w:p w:rsidR="005374BB" w:rsidRPr="006544E7" w:rsidRDefault="00843626" w:rsidP="005374BB">
      <w:pPr>
        <w:shd w:val="clear" w:color="auto" w:fill="FFFFFF"/>
        <w:tabs>
          <w:tab w:val="left" w:pos="1130"/>
        </w:tabs>
        <w:spacing w:afterLines="80"/>
        <w:ind w:firstLine="727"/>
        <w:jc w:val="both"/>
        <w:rPr>
          <w:szCs w:val="28"/>
        </w:rPr>
      </w:pPr>
      <w:r>
        <w:t xml:space="preserve">2. </w:t>
      </w:r>
      <w:r w:rsidR="006544E7">
        <w:t xml:space="preserve">Управлінню архітектурно-конструктивних та інженерних систем будинків і споруд (Авдієнко О.П.), </w:t>
      </w:r>
      <w:r w:rsidR="00D77337">
        <w:t xml:space="preserve">Управлінню технічного регулювання </w:t>
      </w:r>
      <w:r w:rsidR="00414CB2">
        <w:t>у</w:t>
      </w:r>
      <w:r w:rsidR="00D77337">
        <w:t xml:space="preserve"> будівництві (Барзилович Д.В.)</w:t>
      </w:r>
      <w:r w:rsidR="006544E7">
        <w:t xml:space="preserve"> </w:t>
      </w:r>
      <w:r w:rsidR="00D77337">
        <w:t xml:space="preserve">навести </w:t>
      </w:r>
      <w:r w:rsidR="00D77337" w:rsidRPr="00D77337">
        <w:t xml:space="preserve">Зміну № 2 </w:t>
      </w:r>
      <w:r w:rsidR="00D77337">
        <w:t xml:space="preserve">на сайті Мінрегіонбуду  </w:t>
      </w:r>
      <w:r w:rsidR="006544E7">
        <w:t xml:space="preserve">              </w:t>
      </w:r>
      <w:r w:rsidR="00D77337">
        <w:t xml:space="preserve">до 15 </w:t>
      </w:r>
      <w:r w:rsidR="006544E7">
        <w:t>трав</w:t>
      </w:r>
      <w:r w:rsidR="00D77337">
        <w:t>ня 2009 року</w:t>
      </w:r>
      <w:r w:rsidR="006544E7">
        <w:t xml:space="preserve">, опублікувати в </w:t>
      </w:r>
      <w:r w:rsidR="00D77337">
        <w:t xml:space="preserve">черговому номері Інформаційного бюлетеня </w:t>
      </w:r>
      <w:r w:rsidR="006544E7">
        <w:t xml:space="preserve">Мінрегіонбуду </w:t>
      </w:r>
      <w:r w:rsidR="00D77337">
        <w:t xml:space="preserve">та довести наказ до </w:t>
      </w:r>
      <w:r w:rsidR="006544E7">
        <w:t xml:space="preserve">АР Крим, обласних, </w:t>
      </w:r>
      <w:r w:rsidR="006544E7" w:rsidRPr="006544E7">
        <w:rPr>
          <w:szCs w:val="28"/>
        </w:rPr>
        <w:t>Київськ</w:t>
      </w:r>
      <w:r w:rsidR="006544E7">
        <w:rPr>
          <w:szCs w:val="28"/>
        </w:rPr>
        <w:t>ої</w:t>
      </w:r>
      <w:r w:rsidR="006544E7" w:rsidRPr="006544E7">
        <w:rPr>
          <w:szCs w:val="28"/>
        </w:rPr>
        <w:t xml:space="preserve"> та Севастопольськ</w:t>
      </w:r>
      <w:r w:rsidR="006544E7">
        <w:rPr>
          <w:szCs w:val="28"/>
        </w:rPr>
        <w:t>ої міських державних адміністрацій.</w:t>
      </w:r>
    </w:p>
    <w:p w:rsidR="006544E7" w:rsidRDefault="00D77337" w:rsidP="006544E7">
      <w:pPr>
        <w:pStyle w:val="a7"/>
        <w:spacing w:afterLines="80"/>
        <w:rPr>
          <w:i w:val="0"/>
          <w:szCs w:val="28"/>
        </w:rPr>
      </w:pPr>
      <w:r>
        <w:rPr>
          <w:i w:val="0"/>
          <w:szCs w:val="28"/>
        </w:rPr>
        <w:t>3</w:t>
      </w:r>
      <w:r w:rsidR="005374BB">
        <w:rPr>
          <w:i w:val="0"/>
          <w:szCs w:val="28"/>
        </w:rPr>
        <w:t>. Контроль за викона</w:t>
      </w:r>
      <w:r w:rsidR="006544E7">
        <w:rPr>
          <w:i w:val="0"/>
          <w:szCs w:val="28"/>
        </w:rPr>
        <w:t>нням цього наказу покласти  на заступника Міністра  В.А. Негоду.</w:t>
      </w:r>
    </w:p>
    <w:p w:rsidR="00843626" w:rsidRDefault="00843626" w:rsidP="005374BB">
      <w:pPr>
        <w:pStyle w:val="a7"/>
        <w:spacing w:afterLines="80"/>
        <w:rPr>
          <w:i w:val="0"/>
          <w:szCs w:val="28"/>
        </w:rPr>
      </w:pPr>
    </w:p>
    <w:p w:rsidR="00414CB2" w:rsidRDefault="00414CB2" w:rsidP="005374BB">
      <w:pPr>
        <w:pStyle w:val="a7"/>
        <w:spacing w:afterLines="80"/>
        <w:rPr>
          <w:i w:val="0"/>
          <w:szCs w:val="28"/>
        </w:rPr>
      </w:pPr>
    </w:p>
    <w:tbl>
      <w:tblPr>
        <w:tblW w:w="9606" w:type="dxa"/>
        <w:tblLayout w:type="fixed"/>
        <w:tblLook w:val="0000"/>
      </w:tblPr>
      <w:tblGrid>
        <w:gridCol w:w="2183"/>
        <w:gridCol w:w="7423"/>
      </w:tblGrid>
      <w:tr w:rsidR="005374BB">
        <w:tc>
          <w:tcPr>
            <w:tcW w:w="2183" w:type="dxa"/>
          </w:tcPr>
          <w:p w:rsidR="005374BB" w:rsidRDefault="006544E7" w:rsidP="00A273C7">
            <w:pPr>
              <w:jc w:val="both"/>
              <w:rPr>
                <w:b/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Т.в.о.</w:t>
            </w:r>
            <w:r w:rsidR="00F90AEA">
              <w:rPr>
                <w:rFonts w:ascii="Times New Roman CYR" w:hAnsi="Times New Roman CYR"/>
                <w:b/>
                <w:szCs w:val="28"/>
              </w:rPr>
              <w:t>Мі</w:t>
            </w:r>
            <w:r w:rsidR="005374BB">
              <w:rPr>
                <w:rFonts w:ascii="Times New Roman CYR" w:hAnsi="Times New Roman CYR"/>
                <w:b/>
                <w:szCs w:val="28"/>
              </w:rPr>
              <w:t>ністр</w:t>
            </w:r>
            <w:r>
              <w:rPr>
                <w:rFonts w:ascii="Times New Roman CYR" w:hAnsi="Times New Roman CYR"/>
                <w:b/>
                <w:szCs w:val="28"/>
              </w:rPr>
              <w:t>а</w:t>
            </w:r>
          </w:p>
        </w:tc>
        <w:tc>
          <w:tcPr>
            <w:tcW w:w="7423" w:type="dxa"/>
          </w:tcPr>
          <w:p w:rsidR="005374BB" w:rsidRDefault="005374BB" w:rsidP="00F90AE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</w:t>
            </w:r>
            <w:r w:rsidR="00BF1338">
              <w:rPr>
                <w:b/>
                <w:szCs w:val="28"/>
              </w:rPr>
              <w:t>А.В. Беркута</w:t>
            </w:r>
          </w:p>
        </w:tc>
      </w:tr>
    </w:tbl>
    <w:p w:rsidR="005374BB" w:rsidRDefault="005374BB" w:rsidP="005374BB">
      <w:pPr>
        <w:rPr>
          <w:sz w:val="18"/>
          <w:szCs w:val="18"/>
        </w:rPr>
      </w:pPr>
    </w:p>
    <w:p w:rsidR="00843626" w:rsidRDefault="00843626" w:rsidP="005374BB">
      <w:pPr>
        <w:rPr>
          <w:sz w:val="18"/>
          <w:szCs w:val="18"/>
        </w:rPr>
        <w:sectPr w:rsidR="00843626" w:rsidSect="00843626">
          <w:pgSz w:w="11906" w:h="16838" w:code="9"/>
          <w:pgMar w:top="851" w:right="1077" w:bottom="851" w:left="1361" w:header="624" w:footer="0" w:gutter="0"/>
          <w:cols w:space="720"/>
        </w:sectPr>
      </w:pPr>
    </w:p>
    <w:p w:rsidR="00DF27EB" w:rsidRDefault="00DF27EB" w:rsidP="00877BE2">
      <w:pPr>
        <w:jc w:val="center"/>
      </w:pPr>
    </w:p>
    <w:p w:rsidR="00DF27EB" w:rsidRPr="00DF27EB" w:rsidRDefault="00DF27EB" w:rsidP="00DF27EB">
      <w:pPr>
        <w:jc w:val="right"/>
        <w:rPr>
          <w:i/>
          <w:sz w:val="24"/>
          <w:szCs w:val="24"/>
        </w:rPr>
      </w:pPr>
      <w:r w:rsidRPr="00DF27EB">
        <w:rPr>
          <w:i/>
          <w:sz w:val="24"/>
          <w:szCs w:val="24"/>
        </w:rPr>
        <w:t>Додаток до наказу від</w:t>
      </w:r>
      <w:r w:rsidR="0007532E">
        <w:rPr>
          <w:i/>
          <w:sz w:val="24"/>
          <w:szCs w:val="24"/>
        </w:rPr>
        <w:t xml:space="preserve"> 08.05.2009</w:t>
      </w:r>
      <w:r w:rsidRPr="00DF27EB">
        <w:rPr>
          <w:i/>
          <w:sz w:val="24"/>
          <w:szCs w:val="24"/>
        </w:rPr>
        <w:t xml:space="preserve"> № </w:t>
      </w:r>
      <w:r w:rsidR="0007532E">
        <w:rPr>
          <w:i/>
          <w:sz w:val="24"/>
          <w:szCs w:val="24"/>
        </w:rPr>
        <w:t>179</w:t>
      </w:r>
    </w:p>
    <w:p w:rsidR="00DF27EB" w:rsidRDefault="00DF27EB" w:rsidP="00DF27EB">
      <w:pPr>
        <w:jc w:val="right"/>
      </w:pPr>
    </w:p>
    <w:p w:rsidR="00DF27EB" w:rsidRDefault="00DF27EB" w:rsidP="00DF27EB">
      <w:pPr>
        <w:jc w:val="center"/>
      </w:pPr>
    </w:p>
    <w:p w:rsidR="00DF27EB" w:rsidRPr="00BF1338" w:rsidRDefault="00DF27EB" w:rsidP="00BF1338">
      <w:pPr>
        <w:spacing w:after="120"/>
        <w:ind w:left="-426" w:firstLine="142"/>
        <w:jc w:val="center"/>
        <w:rPr>
          <w:b/>
        </w:rPr>
      </w:pPr>
      <w:r w:rsidRPr="00BF1338">
        <w:rPr>
          <w:b/>
        </w:rPr>
        <w:t xml:space="preserve">Зміна № 2  </w:t>
      </w:r>
    </w:p>
    <w:p w:rsidR="00DF27EB" w:rsidRPr="00BF1338" w:rsidRDefault="00DF27EB" w:rsidP="00BF1338">
      <w:pPr>
        <w:ind w:left="-426" w:firstLine="142"/>
        <w:jc w:val="center"/>
        <w:rPr>
          <w:b/>
        </w:rPr>
      </w:pPr>
      <w:r w:rsidRPr="00BF1338">
        <w:rPr>
          <w:b/>
          <w:szCs w:val="28"/>
        </w:rPr>
        <w:t>ДБН В.2.2-15-2005</w:t>
      </w:r>
      <w:r w:rsidRPr="00BF1338">
        <w:rPr>
          <w:b/>
        </w:rPr>
        <w:t xml:space="preserve"> «Будинки і споруди. Житлові будинки. </w:t>
      </w:r>
      <w:r w:rsidR="00BF1338">
        <w:rPr>
          <w:b/>
        </w:rPr>
        <w:t xml:space="preserve">                                </w:t>
      </w:r>
      <w:r w:rsidRPr="00BF1338">
        <w:rPr>
          <w:b/>
        </w:rPr>
        <w:t>Основні положення»</w:t>
      </w:r>
    </w:p>
    <w:p w:rsidR="00DF27EB" w:rsidRPr="00BF1338" w:rsidRDefault="00DF27EB" w:rsidP="00BF1338">
      <w:pPr>
        <w:ind w:left="-426"/>
        <w:jc w:val="center"/>
        <w:rPr>
          <w:b/>
          <w:sz w:val="20"/>
        </w:rPr>
      </w:pPr>
    </w:p>
    <w:p w:rsidR="00BF1338" w:rsidRDefault="00BF1338" w:rsidP="00DF27EB">
      <w:pPr>
        <w:ind w:firstLine="720"/>
        <w:jc w:val="both"/>
      </w:pPr>
    </w:p>
    <w:p w:rsidR="00DF27EB" w:rsidRDefault="00DF27EB" w:rsidP="00DF27EB">
      <w:pPr>
        <w:ind w:firstLine="720"/>
        <w:jc w:val="both"/>
      </w:pPr>
      <w:r>
        <w:t xml:space="preserve">В розділі «Нежитлові поверхи </w:t>
      </w:r>
      <w:r w:rsidR="00BF1338">
        <w:t>(</w:t>
      </w:r>
      <w:r>
        <w:t>приміщення</w:t>
      </w:r>
      <w:r w:rsidR="00BF1338">
        <w:t>)</w:t>
      </w:r>
      <w:r>
        <w:t xml:space="preserve">» пункт 2.50 текст підпункту «в» доповнити наступними словами «… в тому числі </w:t>
      </w:r>
      <w:r w:rsidR="0008703F">
        <w:t>казино</w:t>
      </w:r>
      <w:r>
        <w:t xml:space="preserve"> та</w:t>
      </w:r>
      <w:r w:rsidR="00EF19DB">
        <w:t xml:space="preserve"> залів</w:t>
      </w:r>
      <w:r>
        <w:t xml:space="preserve"> ігрових автоматів</w:t>
      </w:r>
      <w:r w:rsidR="0098375F">
        <w:t xml:space="preserve">; </w:t>
      </w:r>
      <w:r>
        <w:t>».</w:t>
      </w:r>
    </w:p>
    <w:p w:rsidR="00DF27EB" w:rsidRDefault="00DF27EB" w:rsidP="00DF27EB">
      <w:pPr>
        <w:ind w:firstLine="720"/>
        <w:jc w:val="both"/>
      </w:pPr>
    </w:p>
    <w:p w:rsidR="00B1416E" w:rsidRDefault="00B1416E" w:rsidP="00DF27EB">
      <w:pPr>
        <w:ind w:firstLine="720"/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1803"/>
        <w:gridCol w:w="3295"/>
      </w:tblGrid>
      <w:tr w:rsidR="00B1416E">
        <w:tc>
          <w:tcPr>
            <w:tcW w:w="4786" w:type="dxa"/>
          </w:tcPr>
          <w:p w:rsidR="00B1416E" w:rsidRDefault="00B1416E" w:rsidP="00B1416E">
            <w:r>
              <w:rPr>
                <w:szCs w:val="28"/>
              </w:rPr>
              <w:t>Начальник Управління архітектурно-конструктивних та інженерних систем будинків і споруд</w:t>
            </w:r>
          </w:p>
        </w:tc>
        <w:tc>
          <w:tcPr>
            <w:tcW w:w="1803" w:type="dxa"/>
          </w:tcPr>
          <w:p w:rsidR="00B1416E" w:rsidRDefault="00B1416E" w:rsidP="00DF27EB">
            <w:pPr>
              <w:jc w:val="both"/>
            </w:pPr>
          </w:p>
        </w:tc>
        <w:tc>
          <w:tcPr>
            <w:tcW w:w="3295" w:type="dxa"/>
          </w:tcPr>
          <w:p w:rsidR="00B1416E" w:rsidRDefault="00B1416E" w:rsidP="00B1416E">
            <w:pPr>
              <w:jc w:val="right"/>
            </w:pPr>
          </w:p>
          <w:p w:rsidR="00B1416E" w:rsidRDefault="00B1416E" w:rsidP="00B1416E">
            <w:pPr>
              <w:jc w:val="right"/>
            </w:pPr>
          </w:p>
          <w:p w:rsidR="00B1416E" w:rsidRDefault="00B1416E" w:rsidP="00B1416E">
            <w:pPr>
              <w:jc w:val="right"/>
            </w:pPr>
            <w:r>
              <w:t>О.П. Авдієнко</w:t>
            </w:r>
          </w:p>
        </w:tc>
      </w:tr>
      <w:tr w:rsidR="00B1416E">
        <w:tc>
          <w:tcPr>
            <w:tcW w:w="4786" w:type="dxa"/>
          </w:tcPr>
          <w:p w:rsidR="00B1416E" w:rsidRDefault="00B1416E" w:rsidP="00DF27EB">
            <w:pPr>
              <w:jc w:val="both"/>
            </w:pPr>
          </w:p>
        </w:tc>
        <w:tc>
          <w:tcPr>
            <w:tcW w:w="1803" w:type="dxa"/>
          </w:tcPr>
          <w:p w:rsidR="00B1416E" w:rsidRDefault="00B1416E" w:rsidP="00DF27EB">
            <w:pPr>
              <w:jc w:val="both"/>
            </w:pPr>
          </w:p>
        </w:tc>
        <w:tc>
          <w:tcPr>
            <w:tcW w:w="3295" w:type="dxa"/>
          </w:tcPr>
          <w:p w:rsidR="00B1416E" w:rsidRDefault="00B1416E" w:rsidP="00DF27EB">
            <w:pPr>
              <w:jc w:val="both"/>
            </w:pPr>
          </w:p>
        </w:tc>
      </w:tr>
      <w:tr w:rsidR="00B1416E">
        <w:tc>
          <w:tcPr>
            <w:tcW w:w="4786" w:type="dxa"/>
          </w:tcPr>
          <w:p w:rsidR="00B1416E" w:rsidRDefault="00B1416E" w:rsidP="00B1416E">
            <w:pPr>
              <w:tabs>
                <w:tab w:val="left" w:pos="252"/>
              </w:tabs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технічного </w:t>
            </w:r>
          </w:p>
          <w:p w:rsidR="00B1416E" w:rsidRDefault="00B1416E" w:rsidP="00B1416E">
            <w:r>
              <w:rPr>
                <w:szCs w:val="28"/>
              </w:rPr>
              <w:t>регулювання у будівництві</w:t>
            </w:r>
          </w:p>
        </w:tc>
        <w:tc>
          <w:tcPr>
            <w:tcW w:w="1803" w:type="dxa"/>
          </w:tcPr>
          <w:p w:rsidR="00B1416E" w:rsidRDefault="00B1416E" w:rsidP="00DF27EB">
            <w:pPr>
              <w:jc w:val="both"/>
            </w:pPr>
          </w:p>
        </w:tc>
        <w:tc>
          <w:tcPr>
            <w:tcW w:w="3295" w:type="dxa"/>
          </w:tcPr>
          <w:p w:rsidR="00B1416E" w:rsidRDefault="00B1416E" w:rsidP="00B1416E">
            <w:pPr>
              <w:jc w:val="right"/>
            </w:pPr>
          </w:p>
          <w:p w:rsidR="00B1416E" w:rsidRDefault="00B1416E" w:rsidP="00B1416E">
            <w:pPr>
              <w:jc w:val="right"/>
            </w:pPr>
            <w:r>
              <w:t>Д.В. Барзилович</w:t>
            </w:r>
          </w:p>
        </w:tc>
      </w:tr>
    </w:tbl>
    <w:p w:rsidR="00DF27EB" w:rsidRPr="00DF27EB" w:rsidRDefault="00DF27EB" w:rsidP="00DF27EB">
      <w:pPr>
        <w:ind w:firstLine="720"/>
        <w:jc w:val="both"/>
      </w:pPr>
    </w:p>
    <w:sectPr w:rsidR="00DF27EB" w:rsidRPr="00DF27EB" w:rsidSect="003C5AF9">
      <w:pgSz w:w="11906" w:h="16838" w:code="9"/>
      <w:pgMar w:top="851" w:right="991" w:bottom="851" w:left="1247" w:header="62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2D5" w:rsidRDefault="003E22D5">
      <w:r>
        <w:separator/>
      </w:r>
    </w:p>
  </w:endnote>
  <w:endnote w:type="continuationSeparator" w:id="0">
    <w:p w:rsidR="003E22D5" w:rsidRDefault="003E2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2D5" w:rsidRDefault="003E22D5">
      <w:r>
        <w:separator/>
      </w:r>
    </w:p>
  </w:footnote>
  <w:footnote w:type="continuationSeparator" w:id="0">
    <w:p w:rsidR="003E22D5" w:rsidRDefault="003E2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22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B2135D"/>
    <w:multiLevelType w:val="singleLevel"/>
    <w:tmpl w:val="1CCC2102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</w:abstractNum>
  <w:abstractNum w:abstractNumId="2">
    <w:nsid w:val="46C07820"/>
    <w:multiLevelType w:val="multilevel"/>
    <w:tmpl w:val="7798632A"/>
    <w:lvl w:ilvl="0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3">
    <w:nsid w:val="50C54EE2"/>
    <w:multiLevelType w:val="singleLevel"/>
    <w:tmpl w:val="3BC2E8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4">
    <w:nsid w:val="61251C4A"/>
    <w:multiLevelType w:val="singleLevel"/>
    <w:tmpl w:val="DAC6662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</w:abstractNum>
  <w:abstractNum w:abstractNumId="5">
    <w:nsid w:val="7FEA7B4F"/>
    <w:multiLevelType w:val="singleLevel"/>
    <w:tmpl w:val="9DAC7F9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63C"/>
    <w:rsid w:val="00000331"/>
    <w:rsid w:val="00000CFD"/>
    <w:rsid w:val="00001679"/>
    <w:rsid w:val="00001783"/>
    <w:rsid w:val="000019BF"/>
    <w:rsid w:val="00007A55"/>
    <w:rsid w:val="00036C3A"/>
    <w:rsid w:val="000401F8"/>
    <w:rsid w:val="00043F17"/>
    <w:rsid w:val="00047474"/>
    <w:rsid w:val="000514C4"/>
    <w:rsid w:val="000656B0"/>
    <w:rsid w:val="00070548"/>
    <w:rsid w:val="00074B5F"/>
    <w:rsid w:val="0007532E"/>
    <w:rsid w:val="00076999"/>
    <w:rsid w:val="00080DC1"/>
    <w:rsid w:val="00081811"/>
    <w:rsid w:val="00085ECD"/>
    <w:rsid w:val="0008703F"/>
    <w:rsid w:val="0009090C"/>
    <w:rsid w:val="000914C6"/>
    <w:rsid w:val="00094B5C"/>
    <w:rsid w:val="00094D50"/>
    <w:rsid w:val="00095EE3"/>
    <w:rsid w:val="00096229"/>
    <w:rsid w:val="000A2968"/>
    <w:rsid w:val="000B21CE"/>
    <w:rsid w:val="000B389C"/>
    <w:rsid w:val="000B3E42"/>
    <w:rsid w:val="000C0C3B"/>
    <w:rsid w:val="000C15F3"/>
    <w:rsid w:val="000C2806"/>
    <w:rsid w:val="000C2B7C"/>
    <w:rsid w:val="000C649E"/>
    <w:rsid w:val="000D23D4"/>
    <w:rsid w:val="000E0CA8"/>
    <w:rsid w:val="000E3785"/>
    <w:rsid w:val="000E4DB4"/>
    <w:rsid w:val="000F1DBB"/>
    <w:rsid w:val="00104EBE"/>
    <w:rsid w:val="0011358B"/>
    <w:rsid w:val="00120F1C"/>
    <w:rsid w:val="00121911"/>
    <w:rsid w:val="00126942"/>
    <w:rsid w:val="0013087D"/>
    <w:rsid w:val="001340D2"/>
    <w:rsid w:val="00135F89"/>
    <w:rsid w:val="001368BF"/>
    <w:rsid w:val="001855CB"/>
    <w:rsid w:val="001875E1"/>
    <w:rsid w:val="00192501"/>
    <w:rsid w:val="00192972"/>
    <w:rsid w:val="00197F59"/>
    <w:rsid w:val="001A4024"/>
    <w:rsid w:val="001B0D7F"/>
    <w:rsid w:val="001B4A86"/>
    <w:rsid w:val="001B4DD2"/>
    <w:rsid w:val="001B5515"/>
    <w:rsid w:val="001B5B53"/>
    <w:rsid w:val="001B6BF1"/>
    <w:rsid w:val="001B73D9"/>
    <w:rsid w:val="001C367A"/>
    <w:rsid w:val="001C3CF0"/>
    <w:rsid w:val="001E2909"/>
    <w:rsid w:val="001E5A29"/>
    <w:rsid w:val="001F0608"/>
    <w:rsid w:val="001F2521"/>
    <w:rsid w:val="00200625"/>
    <w:rsid w:val="002060C9"/>
    <w:rsid w:val="00213C58"/>
    <w:rsid w:val="002206AF"/>
    <w:rsid w:val="002226DB"/>
    <w:rsid w:val="00222896"/>
    <w:rsid w:val="002253BE"/>
    <w:rsid w:val="00230068"/>
    <w:rsid w:val="00237473"/>
    <w:rsid w:val="0024015A"/>
    <w:rsid w:val="00244256"/>
    <w:rsid w:val="002470D8"/>
    <w:rsid w:val="00251285"/>
    <w:rsid w:val="00252AA6"/>
    <w:rsid w:val="00254E43"/>
    <w:rsid w:val="002579F9"/>
    <w:rsid w:val="002701CA"/>
    <w:rsid w:val="002715DD"/>
    <w:rsid w:val="00271694"/>
    <w:rsid w:val="00273A56"/>
    <w:rsid w:val="00277D30"/>
    <w:rsid w:val="00277EF4"/>
    <w:rsid w:val="002950D6"/>
    <w:rsid w:val="002A4BDE"/>
    <w:rsid w:val="002B2C34"/>
    <w:rsid w:val="002B2FF1"/>
    <w:rsid w:val="002B5EE1"/>
    <w:rsid w:val="002B7AD6"/>
    <w:rsid w:val="002C5740"/>
    <w:rsid w:val="002D2A66"/>
    <w:rsid w:val="002D3A13"/>
    <w:rsid w:val="002D4FBA"/>
    <w:rsid w:val="002D59F3"/>
    <w:rsid w:val="002E120C"/>
    <w:rsid w:val="002F40FB"/>
    <w:rsid w:val="00302235"/>
    <w:rsid w:val="00304D16"/>
    <w:rsid w:val="003057CB"/>
    <w:rsid w:val="00307709"/>
    <w:rsid w:val="00311EDC"/>
    <w:rsid w:val="00316853"/>
    <w:rsid w:val="00316B94"/>
    <w:rsid w:val="00323014"/>
    <w:rsid w:val="00325B7D"/>
    <w:rsid w:val="00326A95"/>
    <w:rsid w:val="003304F1"/>
    <w:rsid w:val="00336068"/>
    <w:rsid w:val="00336F5C"/>
    <w:rsid w:val="0034558E"/>
    <w:rsid w:val="00347745"/>
    <w:rsid w:val="00360541"/>
    <w:rsid w:val="0036203E"/>
    <w:rsid w:val="003643F2"/>
    <w:rsid w:val="00371618"/>
    <w:rsid w:val="00374C97"/>
    <w:rsid w:val="003878AA"/>
    <w:rsid w:val="003878D1"/>
    <w:rsid w:val="003A0D54"/>
    <w:rsid w:val="003A1292"/>
    <w:rsid w:val="003A1296"/>
    <w:rsid w:val="003A1E14"/>
    <w:rsid w:val="003A2E0B"/>
    <w:rsid w:val="003B73EE"/>
    <w:rsid w:val="003C268F"/>
    <w:rsid w:val="003C36DE"/>
    <w:rsid w:val="003C5AF9"/>
    <w:rsid w:val="003D0BEC"/>
    <w:rsid w:val="003D0C6D"/>
    <w:rsid w:val="003D242E"/>
    <w:rsid w:val="003D2D7B"/>
    <w:rsid w:val="003D4CEC"/>
    <w:rsid w:val="003E22D5"/>
    <w:rsid w:val="003F5C1D"/>
    <w:rsid w:val="00401197"/>
    <w:rsid w:val="00404EED"/>
    <w:rsid w:val="004147F7"/>
    <w:rsid w:val="00414CB2"/>
    <w:rsid w:val="0041593B"/>
    <w:rsid w:val="0042561C"/>
    <w:rsid w:val="0042745C"/>
    <w:rsid w:val="004326E9"/>
    <w:rsid w:val="00434E7F"/>
    <w:rsid w:val="00434F32"/>
    <w:rsid w:val="00444C4E"/>
    <w:rsid w:val="0045692B"/>
    <w:rsid w:val="0046076D"/>
    <w:rsid w:val="00463491"/>
    <w:rsid w:val="004640F8"/>
    <w:rsid w:val="00464895"/>
    <w:rsid w:val="00465042"/>
    <w:rsid w:val="004664F3"/>
    <w:rsid w:val="0046768A"/>
    <w:rsid w:val="004705E8"/>
    <w:rsid w:val="0047541A"/>
    <w:rsid w:val="00484CF7"/>
    <w:rsid w:val="004865C0"/>
    <w:rsid w:val="004944AD"/>
    <w:rsid w:val="00494676"/>
    <w:rsid w:val="004959D3"/>
    <w:rsid w:val="004972DC"/>
    <w:rsid w:val="004A4043"/>
    <w:rsid w:val="004B230C"/>
    <w:rsid w:val="004B263C"/>
    <w:rsid w:val="004B3DD0"/>
    <w:rsid w:val="004B76AB"/>
    <w:rsid w:val="004C1D2E"/>
    <w:rsid w:val="004D1839"/>
    <w:rsid w:val="004D26CB"/>
    <w:rsid w:val="004E00B7"/>
    <w:rsid w:val="004E2659"/>
    <w:rsid w:val="004E4ED9"/>
    <w:rsid w:val="00503D81"/>
    <w:rsid w:val="00506FDF"/>
    <w:rsid w:val="00510E8C"/>
    <w:rsid w:val="0051157F"/>
    <w:rsid w:val="005115DA"/>
    <w:rsid w:val="0051644A"/>
    <w:rsid w:val="00521DCC"/>
    <w:rsid w:val="005235CF"/>
    <w:rsid w:val="0053280F"/>
    <w:rsid w:val="005359A6"/>
    <w:rsid w:val="005372AB"/>
    <w:rsid w:val="005374BB"/>
    <w:rsid w:val="00542AEC"/>
    <w:rsid w:val="005463B9"/>
    <w:rsid w:val="00551F9C"/>
    <w:rsid w:val="005535AB"/>
    <w:rsid w:val="0055653F"/>
    <w:rsid w:val="005620C4"/>
    <w:rsid w:val="00564A48"/>
    <w:rsid w:val="00565118"/>
    <w:rsid w:val="005715E8"/>
    <w:rsid w:val="00571C6B"/>
    <w:rsid w:val="00582DDF"/>
    <w:rsid w:val="005856E8"/>
    <w:rsid w:val="005876DC"/>
    <w:rsid w:val="005904F5"/>
    <w:rsid w:val="005A2EB3"/>
    <w:rsid w:val="005A7A3C"/>
    <w:rsid w:val="005B1B1E"/>
    <w:rsid w:val="005B21DB"/>
    <w:rsid w:val="005C2F1D"/>
    <w:rsid w:val="005C602A"/>
    <w:rsid w:val="005C7709"/>
    <w:rsid w:val="005D5C51"/>
    <w:rsid w:val="005D651A"/>
    <w:rsid w:val="005E1223"/>
    <w:rsid w:val="005E3F70"/>
    <w:rsid w:val="005E4480"/>
    <w:rsid w:val="005F0C9A"/>
    <w:rsid w:val="005F73CC"/>
    <w:rsid w:val="005F74BD"/>
    <w:rsid w:val="006017F8"/>
    <w:rsid w:val="00605F70"/>
    <w:rsid w:val="006077AF"/>
    <w:rsid w:val="00613D0F"/>
    <w:rsid w:val="0061554E"/>
    <w:rsid w:val="00620AB1"/>
    <w:rsid w:val="00621114"/>
    <w:rsid w:val="006219FA"/>
    <w:rsid w:val="0062322A"/>
    <w:rsid w:val="00627428"/>
    <w:rsid w:val="00627DE1"/>
    <w:rsid w:val="00634F86"/>
    <w:rsid w:val="00637816"/>
    <w:rsid w:val="0063792D"/>
    <w:rsid w:val="00646C5C"/>
    <w:rsid w:val="00651CD9"/>
    <w:rsid w:val="00653F1B"/>
    <w:rsid w:val="006544E7"/>
    <w:rsid w:val="0065462F"/>
    <w:rsid w:val="00660B11"/>
    <w:rsid w:val="00663566"/>
    <w:rsid w:val="00670021"/>
    <w:rsid w:val="00672FE1"/>
    <w:rsid w:val="006744F5"/>
    <w:rsid w:val="0069223F"/>
    <w:rsid w:val="0069505E"/>
    <w:rsid w:val="006A2FB0"/>
    <w:rsid w:val="006B0560"/>
    <w:rsid w:val="006B314A"/>
    <w:rsid w:val="006B4EC8"/>
    <w:rsid w:val="006C18C9"/>
    <w:rsid w:val="006D4C68"/>
    <w:rsid w:val="006D56AF"/>
    <w:rsid w:val="006D5879"/>
    <w:rsid w:val="006E14AA"/>
    <w:rsid w:val="006E48C1"/>
    <w:rsid w:val="006F4575"/>
    <w:rsid w:val="0070061B"/>
    <w:rsid w:val="00704CA5"/>
    <w:rsid w:val="007050E8"/>
    <w:rsid w:val="007070B1"/>
    <w:rsid w:val="00723D0B"/>
    <w:rsid w:val="00726F7D"/>
    <w:rsid w:val="00733F1D"/>
    <w:rsid w:val="00740D02"/>
    <w:rsid w:val="00742A8E"/>
    <w:rsid w:val="00745B36"/>
    <w:rsid w:val="007476EB"/>
    <w:rsid w:val="00750A5F"/>
    <w:rsid w:val="00755123"/>
    <w:rsid w:val="00765E51"/>
    <w:rsid w:val="007727E7"/>
    <w:rsid w:val="00774E54"/>
    <w:rsid w:val="007751F5"/>
    <w:rsid w:val="00786507"/>
    <w:rsid w:val="00787246"/>
    <w:rsid w:val="007915FD"/>
    <w:rsid w:val="0079671A"/>
    <w:rsid w:val="00796EEF"/>
    <w:rsid w:val="007B02B5"/>
    <w:rsid w:val="007B1005"/>
    <w:rsid w:val="007B340C"/>
    <w:rsid w:val="007B7517"/>
    <w:rsid w:val="007C6DED"/>
    <w:rsid w:val="007C7E7A"/>
    <w:rsid w:val="007D0CAE"/>
    <w:rsid w:val="007D37B9"/>
    <w:rsid w:val="007D4AE2"/>
    <w:rsid w:val="007E68ED"/>
    <w:rsid w:val="007F34A1"/>
    <w:rsid w:val="00803405"/>
    <w:rsid w:val="008107F0"/>
    <w:rsid w:val="00813561"/>
    <w:rsid w:val="00813ACF"/>
    <w:rsid w:val="00815DE9"/>
    <w:rsid w:val="0082423F"/>
    <w:rsid w:val="0083244D"/>
    <w:rsid w:val="00843626"/>
    <w:rsid w:val="00844535"/>
    <w:rsid w:val="008467F0"/>
    <w:rsid w:val="00850E47"/>
    <w:rsid w:val="00851813"/>
    <w:rsid w:val="008541A5"/>
    <w:rsid w:val="00865AA8"/>
    <w:rsid w:val="00867895"/>
    <w:rsid w:val="0087038F"/>
    <w:rsid w:val="0087308D"/>
    <w:rsid w:val="00874709"/>
    <w:rsid w:val="008756BC"/>
    <w:rsid w:val="00877BB9"/>
    <w:rsid w:val="00877BE2"/>
    <w:rsid w:val="00881944"/>
    <w:rsid w:val="00897395"/>
    <w:rsid w:val="008A5924"/>
    <w:rsid w:val="008B2737"/>
    <w:rsid w:val="008B44AD"/>
    <w:rsid w:val="008D4B60"/>
    <w:rsid w:val="008D71BE"/>
    <w:rsid w:val="008E356E"/>
    <w:rsid w:val="008F06F5"/>
    <w:rsid w:val="008F320D"/>
    <w:rsid w:val="00902155"/>
    <w:rsid w:val="0091166F"/>
    <w:rsid w:val="0091623E"/>
    <w:rsid w:val="009178A7"/>
    <w:rsid w:val="0092215A"/>
    <w:rsid w:val="009224DF"/>
    <w:rsid w:val="00926687"/>
    <w:rsid w:val="009328AA"/>
    <w:rsid w:val="00932A7D"/>
    <w:rsid w:val="0093411A"/>
    <w:rsid w:val="0095139D"/>
    <w:rsid w:val="00955497"/>
    <w:rsid w:val="00957CFB"/>
    <w:rsid w:val="00962290"/>
    <w:rsid w:val="00962458"/>
    <w:rsid w:val="00965FF9"/>
    <w:rsid w:val="0098042C"/>
    <w:rsid w:val="00981D78"/>
    <w:rsid w:val="0098375F"/>
    <w:rsid w:val="009A2A1A"/>
    <w:rsid w:val="009A5A79"/>
    <w:rsid w:val="009A5CD7"/>
    <w:rsid w:val="009B0219"/>
    <w:rsid w:val="009B100D"/>
    <w:rsid w:val="009B268B"/>
    <w:rsid w:val="009B2E78"/>
    <w:rsid w:val="009B3604"/>
    <w:rsid w:val="009C0C4E"/>
    <w:rsid w:val="009D1824"/>
    <w:rsid w:val="009D229F"/>
    <w:rsid w:val="009D2780"/>
    <w:rsid w:val="009D549F"/>
    <w:rsid w:val="009D644A"/>
    <w:rsid w:val="009D6FDE"/>
    <w:rsid w:val="009E03EB"/>
    <w:rsid w:val="009E279F"/>
    <w:rsid w:val="009E44FD"/>
    <w:rsid w:val="009E5385"/>
    <w:rsid w:val="009F0863"/>
    <w:rsid w:val="009F1628"/>
    <w:rsid w:val="009F1AFA"/>
    <w:rsid w:val="009F47F3"/>
    <w:rsid w:val="00A1704F"/>
    <w:rsid w:val="00A179FC"/>
    <w:rsid w:val="00A23462"/>
    <w:rsid w:val="00A23A66"/>
    <w:rsid w:val="00A23A8C"/>
    <w:rsid w:val="00A2676B"/>
    <w:rsid w:val="00A273C7"/>
    <w:rsid w:val="00A27441"/>
    <w:rsid w:val="00A3480C"/>
    <w:rsid w:val="00A438C1"/>
    <w:rsid w:val="00A634FF"/>
    <w:rsid w:val="00A644F1"/>
    <w:rsid w:val="00A67137"/>
    <w:rsid w:val="00A734FD"/>
    <w:rsid w:val="00A74481"/>
    <w:rsid w:val="00A74E09"/>
    <w:rsid w:val="00A8323D"/>
    <w:rsid w:val="00A917B9"/>
    <w:rsid w:val="00A92304"/>
    <w:rsid w:val="00A928E9"/>
    <w:rsid w:val="00AA2F6E"/>
    <w:rsid w:val="00AB010B"/>
    <w:rsid w:val="00AB60C8"/>
    <w:rsid w:val="00AB66F8"/>
    <w:rsid w:val="00AB6BCE"/>
    <w:rsid w:val="00AC05B3"/>
    <w:rsid w:val="00AD0273"/>
    <w:rsid w:val="00AD0E68"/>
    <w:rsid w:val="00AD2BA4"/>
    <w:rsid w:val="00AF1A43"/>
    <w:rsid w:val="00B03A81"/>
    <w:rsid w:val="00B04D86"/>
    <w:rsid w:val="00B05F15"/>
    <w:rsid w:val="00B07884"/>
    <w:rsid w:val="00B1416E"/>
    <w:rsid w:val="00B20773"/>
    <w:rsid w:val="00B275BE"/>
    <w:rsid w:val="00B36B46"/>
    <w:rsid w:val="00B42532"/>
    <w:rsid w:val="00B4789C"/>
    <w:rsid w:val="00B509BD"/>
    <w:rsid w:val="00B51731"/>
    <w:rsid w:val="00B52C8B"/>
    <w:rsid w:val="00B6113F"/>
    <w:rsid w:val="00B669E6"/>
    <w:rsid w:val="00B74D09"/>
    <w:rsid w:val="00B81882"/>
    <w:rsid w:val="00B83358"/>
    <w:rsid w:val="00B85DE0"/>
    <w:rsid w:val="00B87697"/>
    <w:rsid w:val="00B877F9"/>
    <w:rsid w:val="00B962F6"/>
    <w:rsid w:val="00BA19AC"/>
    <w:rsid w:val="00BA288A"/>
    <w:rsid w:val="00BA3E7F"/>
    <w:rsid w:val="00BA473D"/>
    <w:rsid w:val="00BA671D"/>
    <w:rsid w:val="00BB1B87"/>
    <w:rsid w:val="00BB3456"/>
    <w:rsid w:val="00BB3A1D"/>
    <w:rsid w:val="00BB4E72"/>
    <w:rsid w:val="00BB6B14"/>
    <w:rsid w:val="00BB7C91"/>
    <w:rsid w:val="00BC0E22"/>
    <w:rsid w:val="00BC4C23"/>
    <w:rsid w:val="00BC5A2B"/>
    <w:rsid w:val="00BC6544"/>
    <w:rsid w:val="00BD607F"/>
    <w:rsid w:val="00BD6A74"/>
    <w:rsid w:val="00BE15FB"/>
    <w:rsid w:val="00BE31C5"/>
    <w:rsid w:val="00BE3905"/>
    <w:rsid w:val="00BE6137"/>
    <w:rsid w:val="00BF1338"/>
    <w:rsid w:val="00BF2AD9"/>
    <w:rsid w:val="00BF2D54"/>
    <w:rsid w:val="00C025CF"/>
    <w:rsid w:val="00C04E18"/>
    <w:rsid w:val="00C068DB"/>
    <w:rsid w:val="00C13470"/>
    <w:rsid w:val="00C15B60"/>
    <w:rsid w:val="00C16499"/>
    <w:rsid w:val="00C21468"/>
    <w:rsid w:val="00C21A77"/>
    <w:rsid w:val="00C252C5"/>
    <w:rsid w:val="00C30A80"/>
    <w:rsid w:val="00C344F0"/>
    <w:rsid w:val="00C34C56"/>
    <w:rsid w:val="00C3758B"/>
    <w:rsid w:val="00C512C3"/>
    <w:rsid w:val="00C5180F"/>
    <w:rsid w:val="00C54F3F"/>
    <w:rsid w:val="00C662FC"/>
    <w:rsid w:val="00C70C34"/>
    <w:rsid w:val="00C75976"/>
    <w:rsid w:val="00C770DE"/>
    <w:rsid w:val="00C8206C"/>
    <w:rsid w:val="00C833BC"/>
    <w:rsid w:val="00C92045"/>
    <w:rsid w:val="00C94DC6"/>
    <w:rsid w:val="00CA0009"/>
    <w:rsid w:val="00CA31F9"/>
    <w:rsid w:val="00CA6B99"/>
    <w:rsid w:val="00CA7C80"/>
    <w:rsid w:val="00CB30A5"/>
    <w:rsid w:val="00CE2E28"/>
    <w:rsid w:val="00CE619D"/>
    <w:rsid w:val="00CF0454"/>
    <w:rsid w:val="00CF6F14"/>
    <w:rsid w:val="00CF7652"/>
    <w:rsid w:val="00D003EA"/>
    <w:rsid w:val="00D06A48"/>
    <w:rsid w:val="00D074F9"/>
    <w:rsid w:val="00D10E71"/>
    <w:rsid w:val="00D1345E"/>
    <w:rsid w:val="00D25EC0"/>
    <w:rsid w:val="00D33C3B"/>
    <w:rsid w:val="00D36E44"/>
    <w:rsid w:val="00D40A35"/>
    <w:rsid w:val="00D43AE4"/>
    <w:rsid w:val="00D508BB"/>
    <w:rsid w:val="00D55432"/>
    <w:rsid w:val="00D56058"/>
    <w:rsid w:val="00D607D9"/>
    <w:rsid w:val="00D64149"/>
    <w:rsid w:val="00D658DE"/>
    <w:rsid w:val="00D77337"/>
    <w:rsid w:val="00D82450"/>
    <w:rsid w:val="00D867A3"/>
    <w:rsid w:val="00D929C9"/>
    <w:rsid w:val="00D942FC"/>
    <w:rsid w:val="00DA0378"/>
    <w:rsid w:val="00DA0458"/>
    <w:rsid w:val="00DA184B"/>
    <w:rsid w:val="00DA3AC5"/>
    <w:rsid w:val="00DA5DA4"/>
    <w:rsid w:val="00DA732F"/>
    <w:rsid w:val="00DB1A1E"/>
    <w:rsid w:val="00DC7ABB"/>
    <w:rsid w:val="00DD021E"/>
    <w:rsid w:val="00DD13B0"/>
    <w:rsid w:val="00DD1CD9"/>
    <w:rsid w:val="00DD68FD"/>
    <w:rsid w:val="00DE063E"/>
    <w:rsid w:val="00DE0CF0"/>
    <w:rsid w:val="00DE1DE5"/>
    <w:rsid w:val="00DF118E"/>
    <w:rsid w:val="00DF27EB"/>
    <w:rsid w:val="00E106C9"/>
    <w:rsid w:val="00E1086E"/>
    <w:rsid w:val="00E10E7B"/>
    <w:rsid w:val="00E22CC4"/>
    <w:rsid w:val="00E23F3B"/>
    <w:rsid w:val="00E255F1"/>
    <w:rsid w:val="00E25B4C"/>
    <w:rsid w:val="00E3003E"/>
    <w:rsid w:val="00E31A7E"/>
    <w:rsid w:val="00E34668"/>
    <w:rsid w:val="00E5491E"/>
    <w:rsid w:val="00E56E21"/>
    <w:rsid w:val="00E667BA"/>
    <w:rsid w:val="00E67EE8"/>
    <w:rsid w:val="00E735E1"/>
    <w:rsid w:val="00E737A2"/>
    <w:rsid w:val="00E84252"/>
    <w:rsid w:val="00E853BC"/>
    <w:rsid w:val="00E931C0"/>
    <w:rsid w:val="00E9355B"/>
    <w:rsid w:val="00E93990"/>
    <w:rsid w:val="00EA2DDE"/>
    <w:rsid w:val="00EA6DE5"/>
    <w:rsid w:val="00EB3F50"/>
    <w:rsid w:val="00EB79DD"/>
    <w:rsid w:val="00EC54FF"/>
    <w:rsid w:val="00EE0232"/>
    <w:rsid w:val="00EE4A37"/>
    <w:rsid w:val="00EE5E23"/>
    <w:rsid w:val="00EE6FDF"/>
    <w:rsid w:val="00EE7F52"/>
    <w:rsid w:val="00EF19DB"/>
    <w:rsid w:val="00EF33AF"/>
    <w:rsid w:val="00F019C0"/>
    <w:rsid w:val="00F10C10"/>
    <w:rsid w:val="00F15B82"/>
    <w:rsid w:val="00F2642D"/>
    <w:rsid w:val="00F31184"/>
    <w:rsid w:val="00F3125A"/>
    <w:rsid w:val="00F31E51"/>
    <w:rsid w:val="00F52E2B"/>
    <w:rsid w:val="00F53943"/>
    <w:rsid w:val="00F54C2B"/>
    <w:rsid w:val="00F5682B"/>
    <w:rsid w:val="00F61EB5"/>
    <w:rsid w:val="00F633E6"/>
    <w:rsid w:val="00F63979"/>
    <w:rsid w:val="00F64A63"/>
    <w:rsid w:val="00F64DE3"/>
    <w:rsid w:val="00F6506D"/>
    <w:rsid w:val="00F65772"/>
    <w:rsid w:val="00F668AF"/>
    <w:rsid w:val="00F71B2B"/>
    <w:rsid w:val="00F733DE"/>
    <w:rsid w:val="00F73C3A"/>
    <w:rsid w:val="00F86503"/>
    <w:rsid w:val="00F90AEA"/>
    <w:rsid w:val="00F92C4E"/>
    <w:rsid w:val="00FA093A"/>
    <w:rsid w:val="00FA2E09"/>
    <w:rsid w:val="00FA6889"/>
    <w:rsid w:val="00FA7A69"/>
    <w:rsid w:val="00FA7ABA"/>
    <w:rsid w:val="00FB1893"/>
    <w:rsid w:val="00FC0AED"/>
    <w:rsid w:val="00FC0E4F"/>
    <w:rsid w:val="00FC4D7C"/>
    <w:rsid w:val="00FC6701"/>
    <w:rsid w:val="00FD11A5"/>
    <w:rsid w:val="00FD21B8"/>
    <w:rsid w:val="00FD23CE"/>
    <w:rsid w:val="00FD2E84"/>
    <w:rsid w:val="00FD443F"/>
    <w:rsid w:val="00FD6ED1"/>
    <w:rsid w:val="00FE52FF"/>
    <w:rsid w:val="00FF064C"/>
    <w:rsid w:val="00FF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lang w:val="uk-U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i/>
      <w:sz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pPr>
      <w:keepNext/>
      <w:spacing w:line="240" w:lineRule="exact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spacing w:line="360" w:lineRule="auto"/>
      <w:jc w:val="right"/>
      <w:outlineLvl w:val="4"/>
    </w:pPr>
    <w:rPr>
      <w:b/>
      <w:sz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spacing w:line="240" w:lineRule="exact"/>
      <w:jc w:val="center"/>
      <w:outlineLvl w:val="6"/>
    </w:pPr>
    <w:rPr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jc w:val="both"/>
    </w:pPr>
  </w:style>
  <w:style w:type="paragraph" w:styleId="a6">
    <w:name w:val="Title"/>
    <w:basedOn w:val="a"/>
    <w:qFormat/>
    <w:pPr>
      <w:spacing w:line="240" w:lineRule="exact"/>
      <w:jc w:val="center"/>
    </w:pPr>
    <w:rPr>
      <w:b/>
    </w:rPr>
  </w:style>
  <w:style w:type="paragraph" w:styleId="a7">
    <w:name w:val="Body Text Indent"/>
    <w:basedOn w:val="a"/>
    <w:pPr>
      <w:ind w:firstLine="720"/>
      <w:jc w:val="both"/>
    </w:pPr>
    <w:rPr>
      <w:i/>
    </w:rPr>
  </w:style>
  <w:style w:type="paragraph" w:styleId="20">
    <w:name w:val="Body Text Indent 2"/>
    <w:basedOn w:val="a"/>
    <w:pPr>
      <w:ind w:hanging="11"/>
      <w:jc w:val="both"/>
    </w:pPr>
  </w:style>
  <w:style w:type="paragraph" w:styleId="30">
    <w:name w:val="Body Text Indent 3"/>
    <w:basedOn w:val="a"/>
    <w:pPr>
      <w:ind w:firstLine="720"/>
      <w:jc w:val="both"/>
    </w:pPr>
  </w:style>
  <w:style w:type="paragraph" w:styleId="a8">
    <w:name w:val="Block Text"/>
    <w:basedOn w:val="a"/>
    <w:pPr>
      <w:spacing w:after="240"/>
      <w:ind w:left="142" w:right="-2" w:firstLine="720"/>
      <w:jc w:val="both"/>
    </w:pPr>
    <w:rPr>
      <w:rFonts w:ascii="Times New Roman CYR" w:hAnsi="Times New Roman CYR"/>
    </w:rPr>
  </w:style>
  <w:style w:type="paragraph" w:styleId="21">
    <w:name w:val="Body Text 2"/>
    <w:basedOn w:val="a"/>
    <w:rPr>
      <w:spacing w:val="-8"/>
      <w:sz w:val="26"/>
    </w:rPr>
  </w:style>
  <w:style w:type="paragraph" w:customStyle="1" w:styleId="a9">
    <w:name w:val=" Знак Знак Знак Знак Знак Знак"/>
    <w:basedOn w:val="a"/>
    <w:rsid w:val="002A4BDE"/>
    <w:rPr>
      <w:rFonts w:ascii="Verdana" w:eastAsia="MS Mincho" w:hAnsi="Verdana" w:cs="Verdana"/>
      <w:sz w:val="20"/>
      <w:lang w:val="en-US" w:eastAsia="en-US"/>
    </w:rPr>
  </w:style>
  <w:style w:type="table" w:styleId="aa">
    <w:name w:val="Table Grid"/>
    <w:basedOn w:val="a1"/>
    <w:rsid w:val="00B14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</vt:lpstr>
    </vt:vector>
  </TitlesOfParts>
  <Company>None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</dc:title>
  <dc:creator>Адріанова</dc:creator>
  <cp:lastModifiedBy>vink</cp:lastModifiedBy>
  <cp:revision>2</cp:revision>
  <cp:lastPrinted>2009-05-08T11:29:00Z</cp:lastPrinted>
  <dcterms:created xsi:type="dcterms:W3CDTF">2016-09-14T05:50:00Z</dcterms:created>
  <dcterms:modified xsi:type="dcterms:W3CDTF">2016-09-14T05:50:00Z</dcterms:modified>
</cp:coreProperties>
</file>